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110" w:rsidRDefault="0038056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 промежуточной</w:t>
      </w:r>
      <w:r w:rsidR="00002372">
        <w:rPr>
          <w:rFonts w:ascii="Times New Roman" w:hAnsi="Times New Roman" w:cs="Times New Roman"/>
          <w:sz w:val="28"/>
          <w:szCs w:val="28"/>
        </w:rPr>
        <w:t xml:space="preserve"> аттестации в 7 классе по геометрии.</w:t>
      </w:r>
    </w:p>
    <w:p w:rsidR="0038056A" w:rsidRDefault="0038056A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1.Смежные и вертикальные углы. Определение. Свойства (доказать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).</w:t>
      </w:r>
      <w:r w:rsidR="00B735A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735A9">
        <w:rPr>
          <w:rFonts w:ascii="Times New Roman" w:hAnsi="Times New Roman" w:cs="Times New Roman"/>
          <w:sz w:val="28"/>
          <w:szCs w:val="28"/>
        </w:rPr>
        <w:t>§4, теор.4.1, 4.2)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Признаки равенства треугольников. Дать все формулировки, доказательство одного по выбору учащегося.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 xml:space="preserve">8, 11) 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3.Равнобедренный треугольник. Определение. Свойства. Доказать свойство углов равнобедренного треугольника.</w:t>
      </w:r>
      <w:r w:rsidR="00BC58C3">
        <w:rPr>
          <w:rFonts w:ascii="Times New Roman" w:hAnsi="Times New Roman" w:cs="Times New Roman"/>
          <w:sz w:val="28"/>
          <w:szCs w:val="28"/>
        </w:rPr>
        <w:t xml:space="preserve"> Равносторонний треугольник, определение.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9, теор.9.1)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Признаки равнобедренного треугольника. Доказательство одного по выбору учащегося.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10)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5.Параллельные прямые. Определение. Признаки параллельности прямых. Доказательство одного по выбору учащегося.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13, 14)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6.Параллельные прямые. Определение. Свойства параллельных прямых, доказательство одного по выбору учащегося.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13, 15)</w:t>
      </w:r>
    </w:p>
    <w:p w:rsid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Теорема о сумме углов треугольника. Доказать.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16, теорема 16.1)</w:t>
      </w:r>
    </w:p>
    <w:p w:rsidR="004674AF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Прямоугольный треугольник. </w:t>
      </w:r>
      <w:r w:rsidR="00E44F84">
        <w:rPr>
          <w:rFonts w:ascii="Times New Roman" w:hAnsi="Times New Roman" w:cs="Times New Roman"/>
          <w:sz w:val="28"/>
          <w:szCs w:val="28"/>
        </w:rPr>
        <w:t>Определение. Признаки равенства прямоугольных треугольников. Доказательство одного по выбору учащегося.</w:t>
      </w:r>
      <w:r w:rsidR="00B735A9">
        <w:rPr>
          <w:rFonts w:ascii="Times New Roman" w:hAnsi="Times New Roman" w:cs="Times New Roman"/>
          <w:sz w:val="28"/>
          <w:szCs w:val="28"/>
        </w:rPr>
        <w:t xml:space="preserve"> (</w:t>
      </w:r>
      <w:r w:rsidR="00B735A9">
        <w:rPr>
          <w:rFonts w:ascii="Times New Roman" w:hAnsi="Times New Roman" w:cs="Times New Roman"/>
          <w:sz w:val="28"/>
          <w:szCs w:val="28"/>
        </w:rPr>
        <w:t>§</w:t>
      </w:r>
      <w:r w:rsidR="00B735A9">
        <w:rPr>
          <w:rFonts w:ascii="Times New Roman" w:hAnsi="Times New Roman" w:cs="Times New Roman"/>
          <w:sz w:val="28"/>
          <w:szCs w:val="28"/>
        </w:rPr>
        <w:t>17)</w:t>
      </w:r>
      <w:r w:rsidR="004674AF">
        <w:rPr>
          <w:rFonts w:ascii="Times New Roman" w:hAnsi="Times New Roman" w:cs="Times New Roman"/>
          <w:sz w:val="28"/>
          <w:szCs w:val="28"/>
        </w:rPr>
        <w:t>.</w:t>
      </w:r>
    </w:p>
    <w:p w:rsidR="00E44F84" w:rsidRDefault="004674AF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</w:t>
      </w:r>
      <w:r w:rsidR="00E44F84">
        <w:rPr>
          <w:rFonts w:ascii="Times New Roman" w:hAnsi="Times New Roman" w:cs="Times New Roman"/>
          <w:sz w:val="28"/>
          <w:szCs w:val="28"/>
        </w:rPr>
        <w:t>войство катета, лежащего на против угла 30° в прямоугольном треугольнике.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18, задача 1)</w:t>
      </w:r>
    </w:p>
    <w:p w:rsidR="00E44F84" w:rsidRDefault="00E44F84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Внешний угол треугольника. Определение. Теорема о внешнем угле треугольника, доказать.</w:t>
      </w:r>
      <w:r w:rsidR="004674AF">
        <w:rPr>
          <w:rFonts w:ascii="Times New Roman" w:hAnsi="Times New Roman" w:cs="Times New Roman"/>
          <w:sz w:val="28"/>
          <w:szCs w:val="28"/>
        </w:rPr>
        <w:t xml:space="preserve"> (</w:t>
      </w:r>
      <w:r w:rsidR="004674AF">
        <w:rPr>
          <w:rFonts w:ascii="Times New Roman" w:hAnsi="Times New Roman" w:cs="Times New Roman"/>
          <w:sz w:val="28"/>
          <w:szCs w:val="28"/>
        </w:rPr>
        <w:t>§</w:t>
      </w:r>
      <w:r w:rsidR="004674AF">
        <w:rPr>
          <w:rFonts w:ascii="Times New Roman" w:hAnsi="Times New Roman" w:cs="Times New Roman"/>
          <w:sz w:val="28"/>
          <w:szCs w:val="28"/>
        </w:rPr>
        <w:t>16, теор.16.2)</w:t>
      </w:r>
    </w:p>
    <w:p w:rsidR="00E44F84" w:rsidRDefault="004674AF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44F84">
        <w:rPr>
          <w:rFonts w:ascii="Times New Roman" w:hAnsi="Times New Roman" w:cs="Times New Roman"/>
          <w:sz w:val="28"/>
          <w:szCs w:val="28"/>
        </w:rPr>
        <w:t>. Перпендикулярные прямые. Определение. Серединный перпендикуляр. Определение. Свойство серединного перпендикуляра, доказать.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5, 8, теорема 8.2)</w:t>
      </w:r>
    </w:p>
    <w:p w:rsidR="00E44F84" w:rsidRDefault="004674AF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44F84">
        <w:rPr>
          <w:rFonts w:ascii="Times New Roman" w:hAnsi="Times New Roman" w:cs="Times New Roman"/>
          <w:sz w:val="28"/>
          <w:szCs w:val="28"/>
        </w:rPr>
        <w:t>. Окружность, круг определение. Элементы окружности и круга. Теорема о диаметре перпендикулярном хорде и обратная теорема. Доказать по выбору учащегося.</w:t>
      </w:r>
      <w:r>
        <w:rPr>
          <w:rFonts w:ascii="Times New Roman" w:hAnsi="Times New Roman" w:cs="Times New Roman"/>
          <w:sz w:val="28"/>
          <w:szCs w:val="28"/>
        </w:rPr>
        <w:t xml:space="preserve"> (19, 20, теорема 20.1, 20.2)</w:t>
      </w:r>
    </w:p>
    <w:p w:rsidR="00E44F84" w:rsidRDefault="004674AF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4744B">
        <w:rPr>
          <w:rFonts w:ascii="Times New Roman" w:hAnsi="Times New Roman" w:cs="Times New Roman"/>
          <w:sz w:val="28"/>
          <w:szCs w:val="28"/>
        </w:rPr>
        <w:t>. Касательная к окружности. Определение. Доказать свойство касательной.</w:t>
      </w:r>
      <w:r>
        <w:rPr>
          <w:rFonts w:ascii="Times New Roman" w:hAnsi="Times New Roman" w:cs="Times New Roman"/>
          <w:sz w:val="28"/>
          <w:szCs w:val="28"/>
        </w:rPr>
        <w:t xml:space="preserve"> (20, теорема 20.3)</w:t>
      </w:r>
    </w:p>
    <w:p w:rsidR="00B4744B" w:rsidRDefault="004674AF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</w:t>
      </w:r>
      <w:r w:rsidR="00B4744B">
        <w:rPr>
          <w:rFonts w:ascii="Times New Roman" w:hAnsi="Times New Roman" w:cs="Times New Roman"/>
          <w:sz w:val="28"/>
          <w:szCs w:val="28"/>
        </w:rPr>
        <w:t xml:space="preserve">асательная к </w:t>
      </w:r>
      <w:r w:rsidR="0006374D">
        <w:rPr>
          <w:rFonts w:ascii="Times New Roman" w:hAnsi="Times New Roman" w:cs="Times New Roman"/>
          <w:sz w:val="28"/>
          <w:szCs w:val="28"/>
        </w:rPr>
        <w:t>окружности, определение. Свойство касательных, проведенных из одной точки</w:t>
      </w:r>
      <w:r w:rsidR="00B4744B">
        <w:rPr>
          <w:rFonts w:ascii="Times New Roman" w:hAnsi="Times New Roman" w:cs="Times New Roman"/>
          <w:sz w:val="28"/>
          <w:szCs w:val="28"/>
        </w:rPr>
        <w:t xml:space="preserve"> к окружности.</w:t>
      </w:r>
      <w:r w:rsidR="0006374D">
        <w:rPr>
          <w:rFonts w:ascii="Times New Roman" w:hAnsi="Times New Roman" w:cs="Times New Roman"/>
          <w:sz w:val="28"/>
          <w:szCs w:val="28"/>
        </w:rPr>
        <w:t xml:space="preserve"> (</w:t>
      </w:r>
      <w:r w:rsidR="0006374D">
        <w:rPr>
          <w:rFonts w:ascii="Times New Roman" w:hAnsi="Times New Roman" w:cs="Times New Roman"/>
          <w:sz w:val="28"/>
          <w:szCs w:val="28"/>
        </w:rPr>
        <w:t>§</w:t>
      </w:r>
      <w:r w:rsidR="0006374D">
        <w:rPr>
          <w:rFonts w:ascii="Times New Roman" w:hAnsi="Times New Roman" w:cs="Times New Roman"/>
          <w:sz w:val="28"/>
          <w:szCs w:val="28"/>
        </w:rPr>
        <w:t>20, задача)</w:t>
      </w:r>
    </w:p>
    <w:p w:rsidR="00B4744B" w:rsidRDefault="0006374D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4744B">
        <w:rPr>
          <w:rFonts w:ascii="Times New Roman" w:hAnsi="Times New Roman" w:cs="Times New Roman"/>
          <w:sz w:val="28"/>
          <w:szCs w:val="28"/>
        </w:rPr>
        <w:t>. Описанная окружность около треугольника, определение. Теорема с доказательством, следствия из теоремы.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21, теорема 21.1)</w:t>
      </w:r>
    </w:p>
    <w:p w:rsidR="00B4744B" w:rsidRDefault="0006374D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4744B">
        <w:rPr>
          <w:rFonts w:ascii="Times New Roman" w:hAnsi="Times New Roman" w:cs="Times New Roman"/>
          <w:sz w:val="28"/>
          <w:szCs w:val="28"/>
        </w:rPr>
        <w:t>. Вписанная окружность в треугольник, определение. Теорема о вписанной окружности, доказать. Следствия из теоремы.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21, теорема 21.2)</w:t>
      </w:r>
    </w:p>
    <w:p w:rsidR="003F6624" w:rsidRDefault="0006374D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3F6624">
        <w:rPr>
          <w:rFonts w:ascii="Times New Roman" w:hAnsi="Times New Roman" w:cs="Times New Roman"/>
          <w:sz w:val="28"/>
          <w:szCs w:val="28"/>
        </w:rPr>
        <w:t>. Теорема о параллельности трех прямых.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§</w:t>
      </w:r>
      <w:r>
        <w:rPr>
          <w:rFonts w:ascii="Times New Roman" w:hAnsi="Times New Roman" w:cs="Times New Roman"/>
          <w:sz w:val="28"/>
          <w:szCs w:val="28"/>
        </w:rPr>
        <w:t>13, теорема 13.2)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5B2A" w:rsidRDefault="0038056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вопросы (знать определение, уметь объяснить, показать на рисунке):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Расстояние между точками.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Середина отрезка.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Острый, тупой, прямой, развернутый угол.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Биссектриса угла.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Аксиома прямой.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Теорема о единственности прямой, перпендикулярной данной.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Медиана треугольника. (определение, уметь провести медиану в треугольнике)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Высота треугольника (определение, уметь провести в треугольнике).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Биссектриса треугольника (определение, уметь провести в треугольнике).</w:t>
      </w:r>
    </w:p>
    <w:p w:rsidR="00B15B2A" w:rsidRDefault="00B15B2A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остроугольного, прямоугольного и тупоугольного треугольника.</w:t>
      </w:r>
    </w:p>
    <w:p w:rsidR="003F6624" w:rsidRDefault="003F6624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Аксиома параллельных прямых.</w:t>
      </w:r>
    </w:p>
    <w:p w:rsidR="003F6624" w:rsidRDefault="003F6624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Неравенство треугольника.</w:t>
      </w: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58C3" w:rsidRDefault="00BC58C3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744B" w:rsidRDefault="00B4744B" w:rsidP="000023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2372" w:rsidRPr="00002372" w:rsidRDefault="00002372" w:rsidP="0000237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02372" w:rsidRPr="00002372" w:rsidSect="00002372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73D67"/>
    <w:multiLevelType w:val="hybridMultilevel"/>
    <w:tmpl w:val="7210474A"/>
    <w:lvl w:ilvl="0" w:tplc="AAA2A3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ECA634D"/>
    <w:multiLevelType w:val="hybridMultilevel"/>
    <w:tmpl w:val="4320A846"/>
    <w:lvl w:ilvl="0" w:tplc="01380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82D46E3"/>
    <w:multiLevelType w:val="hybridMultilevel"/>
    <w:tmpl w:val="F670C5E4"/>
    <w:lvl w:ilvl="0" w:tplc="FC669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CC5EF2"/>
    <w:multiLevelType w:val="hybridMultilevel"/>
    <w:tmpl w:val="C2445640"/>
    <w:lvl w:ilvl="0" w:tplc="D0329D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4E57C4E"/>
    <w:multiLevelType w:val="hybridMultilevel"/>
    <w:tmpl w:val="4F1C7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372"/>
    <w:rsid w:val="00002372"/>
    <w:rsid w:val="0006374D"/>
    <w:rsid w:val="00241110"/>
    <w:rsid w:val="002A5ECD"/>
    <w:rsid w:val="0038056A"/>
    <w:rsid w:val="003F6624"/>
    <w:rsid w:val="004674AF"/>
    <w:rsid w:val="00576349"/>
    <w:rsid w:val="00B15B2A"/>
    <w:rsid w:val="00B16AD9"/>
    <w:rsid w:val="00B4744B"/>
    <w:rsid w:val="00B735A9"/>
    <w:rsid w:val="00BC58C3"/>
    <w:rsid w:val="00BD4AA5"/>
    <w:rsid w:val="00D20720"/>
    <w:rsid w:val="00E4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01369"/>
  <w15:chartTrackingRefBased/>
  <w15:docId w15:val="{3A6F92E2-3275-4AAD-ABE7-D8795701B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2372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D2072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80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05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2FF3-6F28-4674-ADF1-8D2B02CF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Наталья Ивановна</cp:lastModifiedBy>
  <cp:revision>2</cp:revision>
  <cp:lastPrinted>2021-04-03T03:38:00Z</cp:lastPrinted>
  <dcterms:created xsi:type="dcterms:W3CDTF">2023-04-07T03:09:00Z</dcterms:created>
  <dcterms:modified xsi:type="dcterms:W3CDTF">2023-04-07T03:09:00Z</dcterms:modified>
</cp:coreProperties>
</file>